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BE23" w14:textId="4D754CFF" w:rsidR="00472CC6" w:rsidRPr="00C61B73" w:rsidRDefault="00472CC6" w:rsidP="00C61B73">
      <w:pPr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C61B73">
        <w:rPr>
          <w:rFonts w:ascii="Arial" w:eastAsia="Times New Roman" w:hAnsi="Arial" w:cs="Arial"/>
          <w:color w:val="000000"/>
          <w:sz w:val="22"/>
          <w:szCs w:val="22"/>
          <w:lang w:val="en-GB"/>
        </w:rPr>
        <w:t>[Author’s accepted manuscript. Published in Physics World (2017), Vol 30. Issue 9, p 21, with title ‘Transport that lives up to the hype?’]</w:t>
      </w:r>
    </w:p>
    <w:p w14:paraId="214530A4" w14:textId="445B17A9" w:rsidR="00751A10" w:rsidRPr="000B3D37" w:rsidRDefault="00A76C0F" w:rsidP="000B3D3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  <w:r w:rsidRPr="000B3D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GB"/>
        </w:rPr>
        <w:t>On Evacuated Tube Transport</w:t>
      </w:r>
      <w:bookmarkStart w:id="0" w:name="_GoBack"/>
      <w:bookmarkEnd w:id="0"/>
    </w:p>
    <w:p w14:paraId="5FAEA2A2" w14:textId="2817C26E" w:rsidR="00A76C0F" w:rsidRPr="00C61B73" w:rsidRDefault="00751A10" w:rsidP="00472CC6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  <w:r w:rsidRPr="00751A10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[In response to Jon Cartwright's feature "From hype to hyperloop" (</w:t>
      </w:r>
      <w:r w:rsidRPr="00751A10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Physics World</w:t>
      </w:r>
      <w:r w:rsidRPr="00C61B73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 xml:space="preserve"> (2017</w:t>
      </w:r>
      <w:r w:rsidR="00472CC6" w:rsidRPr="00C61B73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)</w:t>
      </w:r>
      <w:r w:rsidRPr="00C61B73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, Vol 30, Issue 8,</w:t>
      </w:r>
      <w:r w:rsidRPr="00751A10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751A10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Vacuum and Instruments supplement, pp13, 15, 17).]</w:t>
      </w:r>
    </w:p>
    <w:p w14:paraId="676E5AB6" w14:textId="77777777" w:rsidR="00A76C0F" w:rsidRPr="000B3D37" w:rsidRDefault="00A76C0F" w:rsidP="00472CC6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</w:p>
    <w:p w14:paraId="30DBDDD4" w14:textId="77777777" w:rsidR="00A76C0F" w:rsidRPr="000B3D37" w:rsidRDefault="00751A10" w:rsidP="00472CC6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  <w:r w:rsidRPr="00751A10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The less extreme versions of evacuated tube transport are feasible but it must be noted that high-speed passenger transport proposals are part of a culture of continued economic growth and increasing inequality. A passenger system could be viable - for a while - precisely because expensive and exclusive. In view of multiple ecological and social stresses, however, economic growth is not likely to last much longer.</w:t>
      </w:r>
    </w:p>
    <w:p w14:paraId="2B5011DA" w14:textId="77777777" w:rsidR="00A76C0F" w:rsidRPr="000B3D37" w:rsidRDefault="00A76C0F" w:rsidP="00472CC6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</w:p>
    <w:p w14:paraId="339FBDC7" w14:textId="77777777" w:rsidR="00A76C0F" w:rsidRPr="000B3D37" w:rsidRDefault="00751A10" w:rsidP="00472CC6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  <w:r w:rsidRPr="00751A10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In a conserver society, more modest evacuated tube systems for the transport of goods could play a role. Two distinct designs suggest themselves. One takes small freight items from one local distribution point to another, thereby reducing conventional freight traffic. A suitable bore might be a little more than 1 m. The other system, with a bore of perhaps 0.2 m, transports smaller items directly from and to households. With efficient air-locks and regenerative braking, the systems consume little energy. A modern control system permits high throughput. In the conserver society, speed is not so important. With a maximum speed of, say, 70 km/hr, the mechanical aspects of the systems can be cost-effective and quiet.</w:t>
      </w:r>
    </w:p>
    <w:p w14:paraId="46F26356" w14:textId="77777777" w:rsidR="00A76C0F" w:rsidRPr="000B3D37" w:rsidRDefault="00A76C0F" w:rsidP="00472CC6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</w:p>
    <w:p w14:paraId="0BBF264C" w14:textId="1240470C" w:rsidR="00A76C0F" w:rsidRPr="000B3D37" w:rsidRDefault="00751A10" w:rsidP="00472CC6">
      <w:pPr>
        <w:spacing w:line="360" w:lineRule="auto"/>
        <w:rPr>
          <w:rFonts w:ascii="Arial" w:eastAsia="Times New Roman" w:hAnsi="Arial" w:cs="Arial"/>
          <w:color w:val="000000"/>
          <w:sz w:val="26"/>
          <w:szCs w:val="26"/>
          <w:lang w:val="en-GB"/>
        </w:rPr>
      </w:pPr>
      <w:r w:rsidRPr="00751A10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Today's question is - hyper, or modest and sustainable? High-speed passenger transport can come later.</w:t>
      </w:r>
    </w:p>
    <w:p w14:paraId="1722CF22" w14:textId="77777777" w:rsidR="007128B3" w:rsidRPr="000B3D37" w:rsidRDefault="007128B3" w:rsidP="00472CC6">
      <w:pPr>
        <w:spacing w:line="360" w:lineRule="auto"/>
        <w:rPr>
          <w:rFonts w:ascii="Arial" w:eastAsia="Times New Roman" w:hAnsi="Arial" w:cs="Arial"/>
          <w:color w:val="000000"/>
          <w:lang w:val="en-GB"/>
        </w:rPr>
      </w:pPr>
    </w:p>
    <w:p w14:paraId="6E9D76BD" w14:textId="77777777" w:rsidR="007128B3" w:rsidRPr="000B3D37" w:rsidRDefault="00751A10" w:rsidP="00472CC6">
      <w:pPr>
        <w:spacing w:line="36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751A10">
        <w:rPr>
          <w:rFonts w:ascii="Arial" w:eastAsia="Times New Roman" w:hAnsi="Arial" w:cs="Arial"/>
          <w:color w:val="000000"/>
          <w:lang w:val="en-GB"/>
        </w:rPr>
        <w:t>Alan Cottey</w:t>
      </w:r>
    </w:p>
    <w:p w14:paraId="0621BD1C" w14:textId="77777777" w:rsidR="007128B3" w:rsidRPr="000B3D37" w:rsidRDefault="00751A10" w:rsidP="00472CC6">
      <w:pPr>
        <w:spacing w:line="36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751A10">
        <w:rPr>
          <w:rFonts w:ascii="Arial" w:eastAsia="Times New Roman" w:hAnsi="Arial" w:cs="Arial"/>
          <w:color w:val="000000"/>
          <w:lang w:val="en-GB"/>
        </w:rPr>
        <w:t>University of East Anglia, UK</w:t>
      </w:r>
    </w:p>
    <w:p w14:paraId="02F8164B" w14:textId="25F1D753" w:rsidR="00564E31" w:rsidRPr="000B3D37" w:rsidRDefault="007128B3" w:rsidP="000B3D37">
      <w:pPr>
        <w:spacing w:line="360" w:lineRule="auto"/>
        <w:jc w:val="right"/>
        <w:rPr>
          <w:rFonts w:ascii="Arial" w:eastAsia="Times New Roman" w:hAnsi="Arial" w:cs="Arial"/>
          <w:lang w:val="en-GB"/>
        </w:rPr>
      </w:pPr>
      <w:hyperlink r:id="rId4" w:history="1">
        <w:r w:rsidRPr="000B3D37">
          <w:rPr>
            <w:rStyle w:val="Hyperlink"/>
            <w:rFonts w:ascii="Arial" w:eastAsia="Times New Roman" w:hAnsi="Arial" w:cs="Arial"/>
            <w:lang w:val="en-GB"/>
          </w:rPr>
          <w:t>a.cottey@uea.ac.uk</w:t>
        </w:r>
      </w:hyperlink>
    </w:p>
    <w:sectPr w:rsidR="00564E31" w:rsidRPr="000B3D37" w:rsidSect="001F12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10"/>
    <w:rsid w:val="00056B6A"/>
    <w:rsid w:val="000B3D37"/>
    <w:rsid w:val="001F1292"/>
    <w:rsid w:val="00472CC6"/>
    <w:rsid w:val="00564E31"/>
    <w:rsid w:val="007128B3"/>
    <w:rsid w:val="00751A10"/>
    <w:rsid w:val="00A76C0F"/>
    <w:rsid w:val="00A80245"/>
    <w:rsid w:val="00C11174"/>
    <w:rsid w:val="00C61B73"/>
    <w:rsid w:val="00D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0603C"/>
  <w15:chartTrackingRefBased/>
  <w15:docId w15:val="{940E70ED-A533-AB45-9FB0-B06765B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12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cottey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1420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Cottey</dc:creator>
  <cp:keywords/>
  <dc:description/>
  <cp:lastModifiedBy>Alan Cottey</cp:lastModifiedBy>
  <cp:revision>2</cp:revision>
  <dcterms:created xsi:type="dcterms:W3CDTF">2019-02-28T09:03:00Z</dcterms:created>
  <dcterms:modified xsi:type="dcterms:W3CDTF">2019-02-28T09:03:00Z</dcterms:modified>
</cp:coreProperties>
</file>